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346C" w14:textId="77777777" w:rsidR="00A401FF" w:rsidRPr="00A401FF" w:rsidRDefault="00A401FF" w:rsidP="00A401FF">
      <w:pPr>
        <w:shd w:val="clear" w:color="auto" w:fill="F1F1F1"/>
        <w:spacing w:before="100" w:beforeAutospacing="1" w:after="100" w:afterAutospacing="1" w:line="385" w:lineRule="atLeast"/>
        <w:outlineLvl w:val="4"/>
        <w:rPr>
          <w:rFonts w:ascii="Arial" w:eastAsia="Times New Roman" w:hAnsi="Arial" w:cs="Arial"/>
          <w:color w:val="00519A"/>
          <w:kern w:val="0"/>
          <w:sz w:val="29"/>
          <w:szCs w:val="29"/>
          <w:lang w:eastAsia="ru-RU"/>
          <w14:ligatures w14:val="none"/>
        </w:rPr>
      </w:pPr>
      <w:r w:rsidRPr="00A401FF">
        <w:rPr>
          <w:rFonts w:ascii="Arial" w:eastAsia="Times New Roman" w:hAnsi="Arial" w:cs="Arial"/>
          <w:color w:val="00519A"/>
          <w:kern w:val="0"/>
          <w:sz w:val="29"/>
          <w:szCs w:val="29"/>
          <w:lang w:eastAsia="ru-RU"/>
          <w14:ligatures w14:val="none"/>
        </w:rPr>
        <w:t>Подтверждение соответствия продукции законодательным требованиям Российской Федерации</w:t>
      </w:r>
    </w:p>
    <w:p w14:paraId="549F332C" w14:textId="351749A7" w:rsidR="00482E7D" w:rsidRDefault="00A401FF" w:rsidP="00A401FF">
      <w:pPr>
        <w:shd w:val="clear" w:color="auto" w:fill="F1F1F1"/>
        <w:spacing w:after="0" w:afterAutospacing="1" w:line="240" w:lineRule="auto"/>
        <w:jc w:val="both"/>
      </w:pPr>
      <w:r>
        <w:rPr>
          <w:rFonts w:ascii="Arial" w:eastAsia="Times New Roman" w:hAnsi="Arial" w:cs="Arial"/>
          <w:color w:val="000000"/>
          <w:kern w:val="0"/>
          <w:sz w:val="29"/>
          <w:szCs w:val="29"/>
          <w:lang w:eastAsia="ru-RU"/>
          <w14:ligatures w14:val="none"/>
        </w:rPr>
        <w:t xml:space="preserve">       </w:t>
      </w:r>
      <w:r w:rsidRPr="00A401FF">
        <w:rPr>
          <w:rFonts w:ascii="Arial" w:eastAsia="Times New Roman" w:hAnsi="Arial" w:cs="Arial"/>
          <w:color w:val="000000"/>
          <w:kern w:val="0"/>
          <w:sz w:val="29"/>
          <w:szCs w:val="29"/>
          <w:lang w:eastAsia="ru-RU"/>
          <w14:ligatures w14:val="none"/>
        </w:rPr>
        <w:t>Подтверждение соответствия продукции в Российской Федерации в общем случае осуществляется по типовым схемам, описанным и утверждённым </w:t>
      </w:r>
      <w:hyperlink r:id="rId4" w:tgtFrame="_blank" w:history="1">
        <w:r w:rsidRPr="00A401FF">
          <w:rPr>
            <w:rFonts w:ascii="Arial" w:eastAsia="Times New Roman" w:hAnsi="Arial" w:cs="Arial"/>
            <w:color w:val="00519A"/>
            <w:kern w:val="0"/>
            <w:sz w:val="29"/>
            <w:szCs w:val="29"/>
            <w:u w:val="single"/>
            <w:bdr w:val="none" w:sz="0" w:space="0" w:color="auto" w:frame="1"/>
            <w:lang w:eastAsia="ru-RU"/>
            <w14:ligatures w14:val="none"/>
          </w:rPr>
          <w:t>ГОСТ Р 53</w:t>
        </w:r>
        <w:r w:rsidRPr="00A401FF">
          <w:rPr>
            <w:rFonts w:ascii="Arial" w:eastAsia="Times New Roman" w:hAnsi="Arial" w:cs="Arial"/>
            <w:color w:val="00519A"/>
            <w:kern w:val="0"/>
            <w:sz w:val="29"/>
            <w:szCs w:val="29"/>
            <w:u w:val="single"/>
            <w:bdr w:val="none" w:sz="0" w:space="0" w:color="auto" w:frame="1"/>
            <w:lang w:eastAsia="ru-RU"/>
            <w14:ligatures w14:val="none"/>
          </w:rPr>
          <w:t>6</w:t>
        </w:r>
        <w:r w:rsidRPr="00A401FF">
          <w:rPr>
            <w:rFonts w:ascii="Arial" w:eastAsia="Times New Roman" w:hAnsi="Arial" w:cs="Arial"/>
            <w:color w:val="00519A"/>
            <w:kern w:val="0"/>
            <w:sz w:val="29"/>
            <w:szCs w:val="29"/>
            <w:u w:val="single"/>
            <w:bdr w:val="none" w:sz="0" w:space="0" w:color="auto" w:frame="1"/>
            <w:lang w:eastAsia="ru-RU"/>
            <w14:ligatures w14:val="none"/>
          </w:rPr>
          <w:t>03 «Оценка соответствия. Схемы сертификации продукции в Российской Федерации»</w:t>
        </w:r>
      </w:hyperlink>
      <w:r w:rsidRPr="00A401FF">
        <w:rPr>
          <w:rFonts w:ascii="Arial" w:eastAsia="Times New Roman" w:hAnsi="Arial" w:cs="Arial"/>
          <w:color w:val="000000"/>
          <w:kern w:val="0"/>
          <w:sz w:val="29"/>
          <w:szCs w:val="29"/>
          <w:lang w:eastAsia="ru-RU"/>
          <w14:ligatures w14:val="none"/>
        </w:rPr>
        <w:t>. Перечень схем Подтверждение соответствия продукции, на которую распространяются требования Технических регламентов Российской Федерации, установлен непосредственно в таких Технических регламентах.</w:t>
      </w:r>
    </w:p>
    <w:sectPr w:rsidR="0048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FF"/>
    <w:rsid w:val="00482E7D"/>
    <w:rsid w:val="00A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FE8D"/>
  <w15:chartTrackingRefBased/>
  <w15:docId w15:val="{099FF7C0-310D-46C8-B192-DB069063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401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01F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4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40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1200175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kolpakov</dc:creator>
  <cp:keywords/>
  <dc:description/>
  <cp:lastModifiedBy>aleksandr kolpakov</cp:lastModifiedBy>
  <cp:revision>1</cp:revision>
  <dcterms:created xsi:type="dcterms:W3CDTF">2023-05-23T05:42:00Z</dcterms:created>
  <dcterms:modified xsi:type="dcterms:W3CDTF">2023-05-23T05:44:00Z</dcterms:modified>
</cp:coreProperties>
</file>